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90D3" w14:textId="77777777" w:rsidR="00593BEE" w:rsidRDefault="00593BEE" w:rsidP="00593BEE">
      <w:pPr>
        <w:jc w:val="center"/>
        <w:rPr>
          <w:b/>
          <w:bCs/>
          <w:sz w:val="28"/>
          <w:szCs w:val="28"/>
        </w:rPr>
      </w:pPr>
      <w:r w:rsidRPr="00593BEE">
        <w:rPr>
          <w:b/>
          <w:bCs/>
        </w:rPr>
        <w:t xml:space="preserve"> </w:t>
      </w:r>
      <w:r w:rsidRPr="00593BEE">
        <w:rPr>
          <w:b/>
          <w:bCs/>
          <w:sz w:val="28"/>
          <w:szCs w:val="28"/>
        </w:rPr>
        <w:t>Autorisation de communication de données</w:t>
      </w:r>
    </w:p>
    <w:p w14:paraId="1312D2AF" w14:textId="77777777" w:rsidR="00E8404C" w:rsidRPr="00593BEE" w:rsidRDefault="00E8404C" w:rsidP="00593BEE">
      <w:pPr>
        <w:jc w:val="center"/>
        <w:rPr>
          <w:sz w:val="28"/>
          <w:szCs w:val="28"/>
        </w:rPr>
      </w:pPr>
    </w:p>
    <w:p w14:paraId="542949DB" w14:textId="77777777" w:rsidR="00E8404C" w:rsidRDefault="00593BEE" w:rsidP="00593BEE">
      <w:pPr>
        <w:jc w:val="both"/>
        <w:rPr>
          <w:b/>
          <w:bCs/>
        </w:rPr>
      </w:pPr>
      <w:r w:rsidRPr="00E8404C">
        <w:rPr>
          <w:highlight w:val="yellow"/>
        </w:rPr>
        <w:t>[forme sociale, dénomination, [n°RCS]1</w:t>
      </w:r>
      <w:r w:rsidRPr="00593BEE">
        <w:t xml:space="preserve"> ayant son siège à : </w:t>
      </w:r>
      <w:r w:rsidRPr="00E8404C">
        <w:rPr>
          <w:highlight w:val="yellow"/>
        </w:rPr>
        <w:t>[adresse du siège]</w:t>
      </w:r>
      <w:r w:rsidRPr="00593BEE">
        <w:t xml:space="preserve"> et </w:t>
      </w:r>
      <w:r w:rsidRPr="00593BEE">
        <w:rPr>
          <w:b/>
          <w:bCs/>
        </w:rPr>
        <w:t xml:space="preserve">représentée par </w:t>
      </w:r>
    </w:p>
    <w:p w14:paraId="4F033EEF" w14:textId="77777777" w:rsidR="00E8404C" w:rsidRPr="00593BEE" w:rsidRDefault="00593BEE" w:rsidP="00593BEE">
      <w:pPr>
        <w:jc w:val="both"/>
      </w:pPr>
      <w:r w:rsidRPr="00E8404C">
        <w:rPr>
          <w:highlight w:val="yellow"/>
        </w:rPr>
        <w:t>[M/Mme, Prénom, Nom, titre/fonction],</w:t>
      </w:r>
      <w:r w:rsidRPr="00593BEE">
        <w:t xml:space="preserve"> </w:t>
      </w:r>
      <w:r w:rsidRPr="00593BEE">
        <w:rPr>
          <w:b/>
          <w:bCs/>
        </w:rPr>
        <w:t xml:space="preserve">dûment habilité(s) à cet effet </w:t>
      </w:r>
    </w:p>
    <w:p w14:paraId="4A9231A3" w14:textId="77777777" w:rsidR="00593BEE" w:rsidRPr="00593BEE" w:rsidRDefault="00593BEE" w:rsidP="00593BEE">
      <w:pPr>
        <w:jc w:val="both"/>
      </w:pPr>
      <w:r w:rsidRPr="00593BEE">
        <w:t xml:space="preserve">1 Indiquer le numéro de </w:t>
      </w:r>
      <w:r w:rsidRPr="00BA44B6">
        <w:rPr>
          <w:highlight w:val="yellow"/>
        </w:rPr>
        <w:t>SIREN/RCS</w:t>
      </w:r>
      <w:r w:rsidR="00BA44B6">
        <w:t xml:space="preserve"> </w:t>
      </w:r>
    </w:p>
    <w:p w14:paraId="658719BF" w14:textId="77777777" w:rsidR="00593BEE" w:rsidRPr="00593BEE" w:rsidRDefault="00593BEE" w:rsidP="00593BEE">
      <w:pPr>
        <w:jc w:val="both"/>
      </w:pPr>
      <w:r w:rsidRPr="00593BEE">
        <w:t>titulaire de contrat(s) unique(s) pour la fourniture d’électricité relatif(s) à son activité, pour le(s) site(s) de consommation mention</w:t>
      </w:r>
      <w:r w:rsidR="00BA44B6">
        <w:t>né(s) dans le tableau en annexe.</w:t>
      </w:r>
    </w:p>
    <w:p w14:paraId="0AF3A4EF" w14:textId="77777777" w:rsidR="00593BEE" w:rsidRPr="00593BEE" w:rsidRDefault="00593BEE" w:rsidP="00593BEE">
      <w:pPr>
        <w:jc w:val="both"/>
      </w:pPr>
      <w:r w:rsidRPr="00593BEE">
        <w:rPr>
          <w:b/>
          <w:bCs/>
        </w:rPr>
        <w:t xml:space="preserve">AUTORISE </w:t>
      </w:r>
    </w:p>
    <w:p w14:paraId="400B118F" w14:textId="53CE7D60" w:rsidR="00593BEE" w:rsidRPr="00593BEE" w:rsidRDefault="00593BEE" w:rsidP="00593BEE">
      <w:pPr>
        <w:jc w:val="both"/>
      </w:pPr>
      <w:r w:rsidRPr="00593BEE">
        <w:rPr>
          <w:b/>
          <w:bCs/>
        </w:rPr>
        <w:t>Electricité Réseau Distribution France (E</w:t>
      </w:r>
      <w:r w:rsidR="00E71998">
        <w:rPr>
          <w:b/>
          <w:bCs/>
        </w:rPr>
        <w:t>NEDIS</w:t>
      </w:r>
      <w:r w:rsidRPr="00593BEE">
        <w:rPr>
          <w:b/>
          <w:bCs/>
        </w:rPr>
        <w:t>)</w:t>
      </w:r>
      <w:r w:rsidRPr="00593BEE">
        <w:t xml:space="preserve">, société anonyme à directoire et à conseil de surveillance, au capital de 270 037 000 euros, immatriculée au Registre du Commerce et des Sociétés de Nanterre, sous le numéro 444 608 442, dont le siège social est situé Tour ERDF 34, Place des Corolles 92079 PARIS LA DEFENSE cedex, </w:t>
      </w:r>
    </w:p>
    <w:p w14:paraId="03AD5F4A" w14:textId="77777777" w:rsidR="00593BEE" w:rsidRPr="00593BEE" w:rsidRDefault="00593BEE" w:rsidP="00593BEE">
      <w:pPr>
        <w:jc w:val="both"/>
        <w:rPr>
          <w:sz w:val="28"/>
          <w:szCs w:val="28"/>
        </w:rPr>
      </w:pPr>
      <w:r w:rsidRPr="00593BEE">
        <w:rPr>
          <w:b/>
          <w:bCs/>
          <w:sz w:val="28"/>
          <w:szCs w:val="28"/>
        </w:rPr>
        <w:t xml:space="preserve">à communiquer directement au Tiers ci-après désigné : </w:t>
      </w:r>
    </w:p>
    <w:p w14:paraId="2D2D402C" w14:textId="770A21A0" w:rsidR="00593BEE" w:rsidRPr="00593BEE" w:rsidRDefault="00593BEE" w:rsidP="00593BEE">
      <w:pPr>
        <w:jc w:val="both"/>
      </w:pPr>
      <w:r>
        <w:t xml:space="preserve">Fédération Départementale d’Energie de la Somme (FDE80) </w:t>
      </w:r>
      <w:r w:rsidR="00E8404C">
        <w:t xml:space="preserve">SIRET 258 003 268 000 20 </w:t>
      </w:r>
      <w:r>
        <w:t xml:space="preserve"> ayant son siège à : BOVES, Pôle Jules Verne </w:t>
      </w:r>
      <w:r w:rsidR="00C610C3">
        <w:t>3 rue César Cascabel</w:t>
      </w:r>
      <w:r>
        <w:t xml:space="preserve">, </w:t>
      </w:r>
      <w:r w:rsidRPr="00593BEE">
        <w:t xml:space="preserve">et </w:t>
      </w:r>
      <w:r w:rsidRPr="00593BEE">
        <w:rPr>
          <w:b/>
          <w:bCs/>
        </w:rPr>
        <w:t xml:space="preserve">représentée par </w:t>
      </w:r>
      <w:r w:rsidR="00E8404C">
        <w:t xml:space="preserve">Mr </w:t>
      </w:r>
      <w:r w:rsidR="00C610C3">
        <w:t>Franck BEAUVARLET</w:t>
      </w:r>
      <w:r w:rsidR="00E8404C">
        <w:t>, Président de la FDE80</w:t>
      </w:r>
      <w:r w:rsidRPr="00593BEE">
        <w:t xml:space="preserve">, </w:t>
      </w:r>
      <w:r w:rsidRPr="00593BEE">
        <w:rPr>
          <w:b/>
          <w:bCs/>
        </w:rPr>
        <w:t xml:space="preserve">dûment habilité(s) à cet effet </w:t>
      </w:r>
    </w:p>
    <w:p w14:paraId="3C03AADB" w14:textId="77777777" w:rsidR="00593BEE" w:rsidRPr="00593BEE" w:rsidRDefault="00593BEE" w:rsidP="00593BEE">
      <w:pPr>
        <w:jc w:val="both"/>
      </w:pPr>
      <w:r w:rsidRPr="00593BEE">
        <w:rPr>
          <w:b/>
          <w:bCs/>
        </w:rPr>
        <w:t>les données de consommation disponibles cochées dans la liste ci-dessous, pour le(s) PRM2 dont la liste est jointe (au format excel en cas d’envoi par mail</w:t>
      </w:r>
      <w:r w:rsidRPr="00593BEE">
        <w:t xml:space="preserve">) </w:t>
      </w:r>
      <w:r w:rsidRPr="00593BEE">
        <w:rPr>
          <w:b/>
          <w:bCs/>
        </w:rPr>
        <w:t xml:space="preserve">à la présente autorisation : </w:t>
      </w:r>
    </w:p>
    <w:p w14:paraId="73BE6959" w14:textId="77777777" w:rsidR="00593BEE" w:rsidRPr="00593BEE" w:rsidRDefault="00FB039B" w:rsidP="00593BEE">
      <w:pPr>
        <w:jc w:val="both"/>
      </w:pPr>
      <w:r>
        <w:t>X</w:t>
      </w:r>
      <w:r w:rsidR="00593BEE" w:rsidRPr="00593BEE">
        <w:t xml:space="preserve"> l’historique disponible des consommations du PRM sur 24 mois maximum à compter de la date de ma demande (ou pour la période écoulée depuis le début du contrat si celle-ci est d’une durée inférieure) selon les postes horo-saisonniers programmés dans le compteur </w:t>
      </w:r>
    </w:p>
    <w:p w14:paraId="6ADC7AB5" w14:textId="77777777" w:rsidR="00593BEE" w:rsidRPr="00593BEE" w:rsidRDefault="00FB039B" w:rsidP="00593BEE">
      <w:pPr>
        <w:jc w:val="both"/>
      </w:pPr>
      <w:r>
        <w:t>X</w:t>
      </w:r>
      <w:r w:rsidR="00593BEE" w:rsidRPr="00593BEE">
        <w:t xml:space="preserve"> l’historique disponible des puissances atteintes du PRM sur 24 mois maximum (ou pour la période écoulée depuis le début du contrat si celle-ci est d’une durée inférieure), selon les postes horo-saisonniers programmés dans le compteur </w:t>
      </w:r>
    </w:p>
    <w:p w14:paraId="275C69DE" w14:textId="77777777" w:rsidR="00593BEE" w:rsidRPr="00593BEE" w:rsidRDefault="00FB039B" w:rsidP="00593BEE">
      <w:pPr>
        <w:jc w:val="both"/>
      </w:pPr>
      <w:r>
        <w:t>X</w:t>
      </w:r>
      <w:r w:rsidR="00593BEE" w:rsidRPr="00593BEE">
        <w:t xml:space="preserve"> l’historique disponible des dépassements de puissances (nombre d’heures ou quadratiques) du PRM sur 24 mois maximum (ou pour la période écoulée depuis le début du contrat si celle-ci est d’une durée inférieure), selon les postes horo-saisonniers programmés dans le compteur </w:t>
      </w:r>
    </w:p>
    <w:p w14:paraId="1F5623B8" w14:textId="77777777" w:rsidR="00593BEE" w:rsidRPr="00593BEE" w:rsidRDefault="00FB039B" w:rsidP="00593BEE">
      <w:pPr>
        <w:jc w:val="both"/>
      </w:pPr>
      <w:r>
        <w:t>X</w:t>
      </w:r>
      <w:r w:rsidR="00593BEE" w:rsidRPr="00593BEE">
        <w:t xml:space="preserve"> les puissances souscrites en cours selon les postes horo-saisonniers programmés dans le compteur </w:t>
      </w:r>
    </w:p>
    <w:p w14:paraId="46A51AEB" w14:textId="77777777" w:rsidR="00593BEE" w:rsidRPr="00593BEE" w:rsidRDefault="00FB039B" w:rsidP="00593BEE">
      <w:pPr>
        <w:jc w:val="both"/>
      </w:pPr>
      <w:r>
        <w:t>X</w:t>
      </w:r>
      <w:r w:rsidR="00593BEE" w:rsidRPr="00593BEE">
        <w:t xml:space="preserve"> la formule tarifaire d’acheminement en cours </w:t>
      </w:r>
    </w:p>
    <w:p w14:paraId="47067161" w14:textId="77777777" w:rsidR="00593BEE" w:rsidRPr="00593BEE" w:rsidRDefault="00FB039B" w:rsidP="00593BEE">
      <w:pPr>
        <w:jc w:val="both"/>
      </w:pPr>
      <w:r>
        <w:t>X</w:t>
      </w:r>
      <w:r w:rsidR="00593BEE" w:rsidRPr="00593BEE">
        <w:t xml:space="preserve"> l’historique disponible d</w:t>
      </w:r>
      <w:r>
        <w:t>e courbe de charge du PRM sur 24</w:t>
      </w:r>
      <w:r w:rsidR="00593BEE" w:rsidRPr="00593BEE">
        <w:t xml:space="preserve"> mois (ou pour la période écoulée depuis le début du contrat si celle-ci est d’une durée inférieure), pour un PRM non résidentiel pour lequel la composante de comptage à courbe de charge du Tarif d’Utilisation des Réseaux Publics d’Electricité est acquittée. </w:t>
      </w:r>
    </w:p>
    <w:p w14:paraId="5D385F11" w14:textId="77777777" w:rsidR="00593BEE" w:rsidRPr="00593BEE" w:rsidRDefault="00593BEE" w:rsidP="00593BEE">
      <w:pPr>
        <w:jc w:val="both"/>
      </w:pPr>
      <w:r w:rsidRPr="00593BEE">
        <w:t xml:space="preserve">□ Autres : [chaque donnée supplémentaire doit être explicitement listée] </w:t>
      </w:r>
    </w:p>
    <w:p w14:paraId="56A3FE4B" w14:textId="77777777" w:rsidR="00593BEE" w:rsidRDefault="00593BEE" w:rsidP="00593BEE"/>
    <w:p w14:paraId="6C5F6B65" w14:textId="77777777" w:rsidR="00BA44B6" w:rsidRPr="00593BEE" w:rsidRDefault="00BA44B6" w:rsidP="00593BEE"/>
    <w:p w14:paraId="23A7EDF7" w14:textId="77777777" w:rsidR="00E8404C" w:rsidRDefault="00593BEE" w:rsidP="00593BEE">
      <w:pPr>
        <w:jc w:val="both"/>
      </w:pPr>
      <w:r w:rsidRPr="00593BEE">
        <w:rPr>
          <w:b/>
          <w:bCs/>
        </w:rPr>
        <w:lastRenderedPageBreak/>
        <w:t xml:space="preserve">Ces données sont à communiquer à l’adresse mentionnée ci-après : </w:t>
      </w:r>
      <w:hyperlink r:id="rId4" w:history="1">
        <w:r w:rsidR="00E8404C" w:rsidRPr="00A154A2">
          <w:rPr>
            <w:rStyle w:val="Lienhypertexte"/>
          </w:rPr>
          <w:t>achatenergie@fde-somme.fr</w:t>
        </w:r>
      </w:hyperlink>
    </w:p>
    <w:p w14:paraId="7C60E256" w14:textId="77777777" w:rsidR="00593BEE" w:rsidRPr="00593BEE" w:rsidRDefault="00593BEE" w:rsidP="00593BEE">
      <w:pPr>
        <w:jc w:val="both"/>
      </w:pPr>
      <w:r w:rsidRPr="00593BEE">
        <w:t xml:space="preserve">A défaut de précision, elles sont communiquées à l’adresse mail ou postale du demandeur. </w:t>
      </w:r>
    </w:p>
    <w:p w14:paraId="2BD7F3A1" w14:textId="03C8335A" w:rsidR="00593BEE" w:rsidRPr="00593BEE" w:rsidRDefault="00593BEE" w:rsidP="00593BEE">
      <w:pPr>
        <w:jc w:val="both"/>
      </w:pPr>
      <w:r w:rsidRPr="00593BEE">
        <w:t>La présente autorisation est nominative, ne peut ê</w:t>
      </w:r>
      <w:r w:rsidR="00E8404C">
        <w:t xml:space="preserve">tre cédée et est valable jusqu’au </w:t>
      </w:r>
      <w:r w:rsidR="00225C0C">
        <w:t>31/12/202</w:t>
      </w:r>
      <w:r w:rsidR="00E71998">
        <w:t>8</w:t>
      </w:r>
      <w:r w:rsidR="00E8404C">
        <w:t>.</w:t>
      </w:r>
    </w:p>
    <w:p w14:paraId="16AA4108" w14:textId="77777777" w:rsidR="00593BEE" w:rsidRPr="00593BEE" w:rsidRDefault="00593BEE" w:rsidP="00593BEE">
      <w:pPr>
        <w:jc w:val="both"/>
      </w:pPr>
      <w:r w:rsidRPr="00593BEE">
        <w:t xml:space="preserve">Toute cession, à titre gratuit ou onéreux, de tout ou partie de ces données transmises par ERDF à ce tiers en application de la présente autorisation est interdite. </w:t>
      </w:r>
    </w:p>
    <w:p w14:paraId="1C8D85B5" w14:textId="77777777" w:rsidR="00593BEE" w:rsidRPr="00593BEE" w:rsidRDefault="00593BEE" w:rsidP="00593BEE">
      <w:pPr>
        <w:jc w:val="both"/>
      </w:pPr>
      <w:r w:rsidRPr="00593BEE">
        <w:t xml:space="preserve">Fait à </w:t>
      </w:r>
      <w:r w:rsidRPr="00BA44B6">
        <w:rPr>
          <w:highlight w:val="yellow"/>
        </w:rPr>
        <w:t>…………………………….., Le ……………………………..</w:t>
      </w:r>
      <w:r w:rsidRPr="00593BEE">
        <w:t xml:space="preserve"> </w:t>
      </w:r>
    </w:p>
    <w:p w14:paraId="7C4F3443" w14:textId="77777777" w:rsidR="00006CFB" w:rsidRDefault="00593BEE" w:rsidP="00593BEE">
      <w:pPr>
        <w:jc w:val="both"/>
      </w:pPr>
      <w:r w:rsidRPr="00BA44B6">
        <w:rPr>
          <w:b/>
          <w:bCs/>
          <w:highlight w:val="yellow"/>
        </w:rPr>
        <w:t>Signature + cachet commercial du client</w:t>
      </w:r>
    </w:p>
    <w:sectPr w:rsidR="00006C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EE"/>
    <w:rsid w:val="00006CFB"/>
    <w:rsid w:val="00225C0C"/>
    <w:rsid w:val="00593BEE"/>
    <w:rsid w:val="00BA44B6"/>
    <w:rsid w:val="00BD752E"/>
    <w:rsid w:val="00C610C3"/>
    <w:rsid w:val="00E71998"/>
    <w:rsid w:val="00E8404C"/>
    <w:rsid w:val="00FB0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12CD"/>
  <w15:chartTrackingRefBased/>
  <w15:docId w15:val="{B182D433-3E19-4FC0-9F20-9C7A5B69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40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hatenergie@fde-som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rejane vandenberghe</dc:creator>
  <cp:keywords/>
  <dc:description/>
  <cp:lastModifiedBy>rejane vandenberghe</cp:lastModifiedBy>
  <cp:revision>4</cp:revision>
  <dcterms:created xsi:type="dcterms:W3CDTF">2022-05-11T14:12:00Z</dcterms:created>
  <dcterms:modified xsi:type="dcterms:W3CDTF">2022-05-11T14:16:00Z</dcterms:modified>
</cp:coreProperties>
</file>